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74CAA" w:rsidRPr="00874CAA" w14:paraId="2925DD9D" w14:textId="77777777">
        <w:trPr>
          <w:trHeight w:hRule="exact" w:val="10800"/>
          <w:jc w:val="center"/>
        </w:trPr>
        <w:tc>
          <w:tcPr>
            <w:tcW w:w="3840" w:type="dxa"/>
          </w:tcPr>
          <w:p w14:paraId="08775E54" w14:textId="3EC7391F" w:rsidR="00874CAA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CAS</w:t>
            </w:r>
          </w:p>
          <w:p w14:paraId="0082C3C2" w14:textId="77777777" w:rsidR="00874CAA" w:rsidRPr="00874CAA" w:rsidRDefault="00874CAA" w:rsidP="00874CAA">
            <w:pPr>
              <w:rPr>
                <w:b/>
                <w:bCs/>
                <w:color w:val="000000" w:themeColor="text1"/>
              </w:rPr>
            </w:pPr>
            <w:r w:rsidRPr="00874CAA">
              <w:rPr>
                <w:b/>
                <w:bCs/>
                <w:color w:val="000000" w:themeColor="text1"/>
              </w:rPr>
              <w:t>Introductory Actuary</w:t>
            </w:r>
          </w:p>
          <w:p w14:paraId="2398293D" w14:textId="591B524A" w:rsidR="00874CAA" w:rsidRP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VEE (Validation by Education</w:t>
            </w:r>
            <w:r>
              <w:rPr>
                <w:color w:val="000000" w:themeColor="text1"/>
              </w:rPr>
              <w:t>al</w:t>
            </w:r>
            <w:r w:rsidRPr="00874CAA">
              <w:rPr>
                <w:color w:val="000000" w:themeColor="text1"/>
              </w:rPr>
              <w:t xml:space="preserve"> Experience): Accounting and Finance.</w:t>
            </w:r>
          </w:p>
          <w:p w14:paraId="41AAF3A0" w14:textId="77777777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VEE: Economics</w:t>
            </w:r>
          </w:p>
          <w:p w14:paraId="2542D427" w14:textId="2A40482A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 1- Probability</w:t>
            </w:r>
          </w:p>
          <w:p w14:paraId="139D0A2B" w14:textId="77777777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 2- Financial Mathematics</w:t>
            </w:r>
          </w:p>
          <w:p w14:paraId="1BC2B50C" w14:textId="6B34DBC6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CAS DISC (CAS Data and Insurance Series Courses): Introduction to Data and Analytics</w:t>
            </w:r>
          </w:p>
          <w:p w14:paraId="46BEBCA0" w14:textId="77777777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CAS DISC: Risk Management and Insurance Operations</w:t>
            </w:r>
          </w:p>
          <w:p w14:paraId="21547584" w14:textId="77777777" w:rsidR="00874CAA" w:rsidRDefault="00874CAA" w:rsidP="00874CAA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CAS DISC: Insurance Accounting, Coverage Analysis, Insurance Law, and Insurance Regulations</w:t>
            </w:r>
          </w:p>
          <w:p w14:paraId="5DE56A74" w14:textId="02F7BC1B" w:rsidR="00874CAA" w:rsidRDefault="00874CAA" w:rsidP="00874CA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Associate of the CAS (ACAS)</w:t>
            </w:r>
          </w:p>
          <w:p w14:paraId="6946332B" w14:textId="224633C4" w:rsidR="00874CAA" w:rsidRPr="00874CAA" w:rsidRDefault="00874CAA" w:rsidP="00874CAA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Exam Modern Actuarial Statistics-I</w:t>
            </w:r>
          </w:p>
          <w:p w14:paraId="05B4ADC9" w14:textId="5F2EE0CC" w:rsidR="00874CAA" w:rsidRPr="00874CAA" w:rsidRDefault="00874CAA" w:rsidP="00874CAA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Exam Modern Actuarial Statistics-II</w:t>
            </w:r>
          </w:p>
          <w:p w14:paraId="12B6BCBB" w14:textId="71DACF34" w:rsidR="00874CAA" w:rsidRPr="00874CAA" w:rsidRDefault="00874CAA" w:rsidP="00874CAA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Course on Professionalism</w:t>
            </w:r>
          </w:p>
          <w:p w14:paraId="6931927D" w14:textId="3AA45CFE" w:rsidR="00874CAA" w:rsidRPr="00874CAA" w:rsidRDefault="00874CAA" w:rsidP="00874CAA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Exam 5- Basic Ratemaking and Estimating Claim Liabilities</w:t>
            </w:r>
          </w:p>
          <w:p w14:paraId="599C4464" w14:textId="37AE1CE4" w:rsidR="00874CAA" w:rsidRPr="00874CAA" w:rsidRDefault="00874CAA" w:rsidP="00874CAA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Exam 6- Regulation and Financial Reporting</w:t>
            </w:r>
          </w:p>
          <w:p w14:paraId="196CE1BD" w14:textId="206B1511" w:rsidR="00874CAA" w:rsidRDefault="00874CAA" w:rsidP="00874CA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Fellow of the CAS (FCAS)</w:t>
            </w:r>
          </w:p>
          <w:p w14:paraId="63A6556C" w14:textId="3372F314" w:rsidR="00874CAA" w:rsidRDefault="00874CAA" w:rsidP="00874CAA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 7- Estimation of Policy Liabilities, Insurance Company Valuation, and Enterprise Risk Management</w:t>
            </w:r>
          </w:p>
          <w:p w14:paraId="55BCAB01" w14:textId="6F0AB6AB" w:rsidR="00874CAA" w:rsidRDefault="00874CAA" w:rsidP="00874CAA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 8- Advanced Ratemaking</w:t>
            </w:r>
          </w:p>
          <w:p w14:paraId="10DFBEFF" w14:textId="64A97F7F" w:rsidR="00874CAA" w:rsidRPr="00874CAA" w:rsidRDefault="00874CAA" w:rsidP="00874CAA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 9- Financial Risk and Rate of Return</w:t>
            </w:r>
          </w:p>
          <w:p w14:paraId="320D9D3D" w14:textId="4A1D3775" w:rsidR="00874CAA" w:rsidRPr="00874CAA" w:rsidRDefault="00874CAA" w:rsidP="00874CA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713" w:type="dxa"/>
          </w:tcPr>
          <w:p w14:paraId="63C4B269" w14:textId="77777777" w:rsidR="00007663" w:rsidRDefault="00007663">
            <w:pPr>
              <w:rPr>
                <w:color w:val="000000" w:themeColor="text1"/>
              </w:rPr>
            </w:pPr>
          </w:p>
          <w:p w14:paraId="4F5605CD" w14:textId="2472D0E5" w:rsidR="00874CAA" w:rsidRPr="00874CAA" w:rsidRDefault="00874CAA">
            <w:pPr>
              <w:rPr>
                <w:color w:val="000000" w:themeColor="text1"/>
              </w:rPr>
            </w:pPr>
          </w:p>
        </w:tc>
        <w:tc>
          <w:tcPr>
            <w:tcW w:w="713" w:type="dxa"/>
          </w:tcPr>
          <w:p w14:paraId="32295EBE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874CAA" w:rsidRPr="00874CAA" w14:paraId="3732B161" w14:textId="77777777" w:rsidTr="00874CAA">
              <w:trPr>
                <w:trHeight w:hRule="exact" w:val="10971"/>
              </w:trPr>
              <w:tc>
                <w:tcPr>
                  <w:tcW w:w="5000" w:type="pct"/>
                </w:tcPr>
                <w:p w14:paraId="58A77D25" w14:textId="6C597415" w:rsidR="00874CAA" w:rsidRPr="00874CAA" w:rsidRDefault="00874CAA" w:rsidP="00874CAA">
                  <w:pPr>
                    <w:pStyle w:val="Heading1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SOA</w:t>
                  </w:r>
                </w:p>
                <w:p w14:paraId="7EC8D37D" w14:textId="77777777" w:rsidR="00874CAA" w:rsidRDefault="00874CAA" w:rsidP="00874CAA">
                  <w:p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>Introductory Actuary</w:t>
                  </w:r>
                </w:p>
                <w:p w14:paraId="6A4393E2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VEE (Validation by Educational Experience): Accounting and Finance</w:t>
                  </w:r>
                </w:p>
                <w:p w14:paraId="1320F82C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VEE: Economics</w:t>
                  </w:r>
                </w:p>
                <w:p w14:paraId="55FC86F2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 1- Probability</w:t>
                  </w:r>
                </w:p>
                <w:p w14:paraId="0F773EA0" w14:textId="2F1E94AF" w:rsidR="00874CAA" w:rsidRPr="00874CAA" w:rsidRDefault="00874CAA" w:rsidP="00874CA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 2- Financial Mathematics</w:t>
                  </w:r>
                </w:p>
                <w:p w14:paraId="15160835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Pre-Actuarial Foundations e-learning Module</w:t>
                  </w:r>
                </w:p>
                <w:p w14:paraId="1CC28FDD" w14:textId="77777777" w:rsidR="00874CAA" w:rsidRDefault="00874CAA" w:rsidP="00874CAA">
                  <w:p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>Associate of the SOA (ASA)</w:t>
                  </w:r>
                </w:p>
                <w:p w14:paraId="2B761A65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Exam- Fundamentals of Actuarial Mathematics</w:t>
                  </w:r>
                </w:p>
                <w:p w14:paraId="6BB004DF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VEE: Mathematical Statistics</w:t>
                  </w:r>
                </w:p>
                <w:p w14:paraId="3602CA0C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Exam- Statistics for Risk Modeling</w:t>
                  </w:r>
                </w:p>
                <w:p w14:paraId="346CA830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Actuarial Science Foundations e-learning Module</w:t>
                  </w:r>
                </w:p>
                <w:p w14:paraId="751F7DC7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Exam- Advanced Long-Term Actuarial Mathematics or Advanced Short-Term Actuarial Mathematics</w:t>
                  </w:r>
                </w:p>
                <w:p w14:paraId="492D93F2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Exam- Predictive Analytics</w:t>
                  </w:r>
                </w:p>
                <w:p w14:paraId="44323D79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Fundamentals of Actuarial Practice e-learning Module</w:t>
                  </w:r>
                </w:p>
                <w:p w14:paraId="1A6E6A93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Advanced Topics in Predictive Analysis e-learning Module</w:t>
                  </w:r>
                </w:p>
                <w:p w14:paraId="388D4425" w14:textId="77777777" w:rsidR="00874CAA" w:rsidRPr="00874CAA" w:rsidRDefault="00874CAA" w:rsidP="00874CAA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Course on Professionalism</w:t>
                  </w:r>
                </w:p>
                <w:p w14:paraId="00698BEC" w14:textId="545A9DFA" w:rsidR="00874CAA" w:rsidRDefault="00874CAA" w:rsidP="00874CAA">
                  <w:p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>Fellow of the SOA (FSA)</w:t>
                  </w:r>
                </w:p>
                <w:p w14:paraId="3AA5DFAF" w14:textId="15C5FEF1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Corporate Finance and Enterprise Risk Management</w:t>
                  </w:r>
                </w:p>
                <w:p w14:paraId="0093C730" w14:textId="64F82F9F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Quantitative Finance and Investment</w:t>
                  </w:r>
                </w:p>
                <w:p w14:paraId="7C66DD98" w14:textId="004A9672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Individual Life Insurance and Annuities</w:t>
                  </w:r>
                </w:p>
                <w:p w14:paraId="164C0703" w14:textId="79D9D82F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Retirement Benefits</w:t>
                  </w:r>
                </w:p>
                <w:p w14:paraId="11594594" w14:textId="6464AA0A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Group and Health Insurance</w:t>
                  </w:r>
                </w:p>
                <w:p w14:paraId="5887A11C" w14:textId="54AAD25A" w:rsidR="00874CAA" w:rsidRPr="00874CAA" w:rsidRDefault="00874CAA" w:rsidP="00874CAA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General Insurance</w:t>
                  </w:r>
                </w:p>
                <w:p w14:paraId="429DB4ED" w14:textId="388A9BF1" w:rsidR="00874CAA" w:rsidRPr="00874CAA" w:rsidRDefault="00874CAA" w:rsidP="00874CAA">
                  <w:pPr>
                    <w:rPr>
                      <w:b/>
                      <w:bCs/>
                      <w:color w:val="000000" w:themeColor="text1"/>
                    </w:rPr>
                  </w:pPr>
                </w:p>
              </w:tc>
            </w:tr>
            <w:tr w:rsidR="00874CAA" w:rsidRPr="00874CAA" w14:paraId="6CD6DB0A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266ADE17" w14:textId="77777777" w:rsidR="00007663" w:rsidRPr="00874CAA" w:rsidRDefault="00007663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099E01CD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720" w:type="dxa"/>
          </w:tcPr>
          <w:p w14:paraId="0DB7CFFF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720" w:type="dxa"/>
          </w:tcPr>
          <w:p w14:paraId="5FB317CA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74CAA" w:rsidRPr="00874CAA" w14:paraId="142836EC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6A107367" w14:textId="3F1FFEB7" w:rsidR="00007663" w:rsidRPr="00874CAA" w:rsidRDefault="00874CAA">
                  <w:pPr>
                    <w:rPr>
                      <w:color w:val="000000" w:themeColor="text1"/>
                    </w:rPr>
                  </w:pPr>
                  <w:r w:rsidRPr="00874CAA">
                    <w:rPr>
                      <w:color w:val="000000" w:themeColor="text1"/>
                    </w:rPr>
                    <w:fldChar w:fldCharType="begin"/>
                  </w:r>
                  <w:r w:rsidRPr="00874CAA">
                    <w:rPr>
                      <w:color w:val="000000" w:themeColor="text1"/>
                    </w:rPr>
                    <w:instrText xml:space="preserve"> INCLUDEPICTURE "https://cdn2.hubspot.net/hubfs/217123/Blog/Blog_Images/AdobeStock_34434081.png" \* MERGEFORMATINET </w:instrText>
                  </w:r>
                  <w:r w:rsidRPr="00874CAA">
                    <w:rPr>
                      <w:color w:val="000000" w:themeColor="text1"/>
                    </w:rPr>
                    <w:fldChar w:fldCharType="separate"/>
                  </w:r>
                  <w:r w:rsidRPr="00874CAA">
                    <w:rPr>
                      <w:noProof/>
                      <w:color w:val="000000" w:themeColor="text1"/>
                    </w:rPr>
                    <w:drawing>
                      <wp:inline distT="0" distB="0" distL="0" distR="0" wp14:anchorId="326FD2E5" wp14:editId="540F7A90">
                        <wp:extent cx="3467657" cy="2463204"/>
                        <wp:effectExtent l="0" t="6033" r="0" b="0"/>
                        <wp:docPr id="3" name="Picture 3" descr="The Actuarial Talent Conundr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he Actuarial Talent Conundr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515506" cy="2497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74CAA">
                    <w:rPr>
                      <w:color w:val="000000" w:themeColor="text1"/>
                    </w:rPr>
                    <w:fldChar w:fldCharType="end"/>
                  </w:r>
                </w:p>
              </w:tc>
            </w:tr>
            <w:tr w:rsidR="00874CAA" w:rsidRPr="00874CAA" w14:paraId="6E757A46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5CFC2EA" w14:textId="77777777" w:rsidR="00007663" w:rsidRPr="00874CAA" w:rsidRDefault="00007663">
                  <w:pPr>
                    <w:rPr>
                      <w:color w:val="000000" w:themeColor="text1"/>
                    </w:rPr>
                  </w:pPr>
                </w:p>
              </w:tc>
            </w:tr>
            <w:tr w:rsidR="00874CAA" w:rsidRPr="00874CAA" w14:paraId="69063CFB" w14:textId="77777777">
              <w:trPr>
                <w:trHeight w:hRule="exact" w:val="3240"/>
              </w:trPr>
              <w:tc>
                <w:tcPr>
                  <w:tcW w:w="5000" w:type="pct"/>
                  <w:shd w:val="clear" w:color="auto" w:fill="549E39" w:themeFill="accent1"/>
                </w:tcPr>
                <w:p w14:paraId="20A5E495" w14:textId="77777777" w:rsidR="00007663" w:rsidRDefault="00874CAA">
                  <w:pPr>
                    <w:pStyle w:val="Title"/>
                    <w:rPr>
                      <w:color w:val="000000" w:themeColor="text1"/>
                    </w:rPr>
                  </w:pPr>
                  <w:r w:rsidRPr="00874CAA">
                    <w:rPr>
                      <w:color w:val="000000" w:themeColor="text1"/>
                    </w:rPr>
                    <w:t>How to Become an Actuary</w:t>
                  </w:r>
                </w:p>
                <w:p w14:paraId="3D09FC7D" w14:textId="77777777" w:rsidR="00B12119" w:rsidRDefault="00B12119" w:rsidP="00B12119">
                  <w:r>
                    <w:t xml:space="preserve">      </w:t>
                  </w:r>
                </w:p>
                <w:p w14:paraId="2BE0C585" w14:textId="785103FF" w:rsidR="00B12119" w:rsidRPr="00B12119" w:rsidRDefault="00B12119" w:rsidP="00B12119">
                  <w:r>
                    <w:t xml:space="preserve">       By: Ally-Reese Williams</w:t>
                  </w:r>
                </w:p>
              </w:tc>
            </w:tr>
            <w:tr w:rsidR="00874CAA" w:rsidRPr="00874CAA" w14:paraId="510F8E64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549E39" w:themeFill="accent1"/>
                  <w:vAlign w:val="bottom"/>
                </w:tcPr>
                <w:p w14:paraId="2F5E55D5" w14:textId="37D89783" w:rsidR="00007663" w:rsidRPr="00874CAA" w:rsidRDefault="00874CAA">
                  <w:pPr>
                    <w:pStyle w:val="Subtitle"/>
                    <w:rPr>
                      <w:color w:val="000000" w:themeColor="text1"/>
                    </w:rPr>
                  </w:pPr>
                  <w:r w:rsidRPr="00874CAA">
                    <w:rPr>
                      <w:color w:val="000000" w:themeColor="text1"/>
                    </w:rPr>
                    <w:t>General information about an actuarial career and how to succeed in it.</w:t>
                  </w:r>
                </w:p>
              </w:tc>
            </w:tr>
          </w:tbl>
          <w:p w14:paraId="5CD66D24" w14:textId="77777777" w:rsidR="00007663" w:rsidRPr="00874CAA" w:rsidRDefault="00007663">
            <w:pPr>
              <w:rPr>
                <w:color w:val="000000" w:themeColor="text1"/>
              </w:rPr>
            </w:pPr>
          </w:p>
        </w:tc>
      </w:tr>
    </w:tbl>
    <w:p w14:paraId="2CB39A37" w14:textId="77777777" w:rsidR="00007663" w:rsidRPr="00874CAA" w:rsidRDefault="00007663">
      <w:pPr>
        <w:pStyle w:val="NoSpacing"/>
        <w:rPr>
          <w:color w:val="000000" w:themeColor="text1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4094"/>
        <w:gridCol w:w="469"/>
        <w:gridCol w:w="720"/>
        <w:gridCol w:w="3851"/>
      </w:tblGrid>
      <w:tr w:rsidR="00874CAA" w:rsidRPr="00874CAA" w14:paraId="39D9C922" w14:textId="77777777" w:rsidTr="00874CAA">
        <w:trPr>
          <w:trHeight w:hRule="exact" w:val="10800"/>
          <w:jc w:val="center"/>
        </w:trPr>
        <w:tc>
          <w:tcPr>
            <w:tcW w:w="3840" w:type="dxa"/>
          </w:tcPr>
          <w:p w14:paraId="6610BBF6" w14:textId="77777777" w:rsidR="00007663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lastRenderedPageBreak/>
              <w:t>What is an Actuary?</w:t>
            </w:r>
          </w:p>
          <w:p w14:paraId="64F51212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36715501" w14:textId="7777777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 xml:space="preserve">An actuary is a professional who uses mathematics, statistics, and financial theory to measure, manage, and mitigate financial risks and uncertainties. </w:t>
            </w:r>
          </w:p>
          <w:p w14:paraId="32763A78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72227AD7" w14:textId="77777777" w:rsidR="00874CAA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Job Description</w:t>
            </w:r>
          </w:p>
          <w:p w14:paraId="44A410EE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69C79678" w14:textId="7777777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 xml:space="preserve">This job is typically performed from 9 am to 5 pm on weekdays, but positions working remotely can be found. </w:t>
            </w:r>
          </w:p>
          <w:p w14:paraId="7D1C86CD" w14:textId="7777777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The median salary for an actuary in 2021 was $105,900 per year, which is almost double the annual median salary for all occupations in the United States.</w:t>
            </w:r>
          </w:p>
          <w:p w14:paraId="09622AE3" w14:textId="7777777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Actuaries use different mathematical programs and algorithms to determine how different factors affect financial risk.</w:t>
            </w:r>
          </w:p>
          <w:p w14:paraId="57180820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53F65EA7" w14:textId="77777777" w:rsidR="00874CAA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Skills</w:t>
            </w:r>
          </w:p>
          <w:p w14:paraId="0C0657BA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77119F3F" w14:textId="7777777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Actuaries must be skilled in:</w:t>
            </w:r>
          </w:p>
          <w:p w14:paraId="0D6CAE0E" w14:textId="77777777" w:rsidR="00874CAA" w:rsidRPr="00874CAA" w:rsidRDefault="00874CAA" w:rsidP="00874C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Data analytics</w:t>
            </w:r>
          </w:p>
          <w:p w14:paraId="6B74C98D" w14:textId="77777777" w:rsidR="00874CAA" w:rsidRPr="00874CAA" w:rsidRDefault="00874CAA" w:rsidP="00874C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Communication</w:t>
            </w:r>
          </w:p>
          <w:p w14:paraId="3E34629E" w14:textId="77777777" w:rsidR="00874CAA" w:rsidRPr="00874CAA" w:rsidRDefault="00874CAA" w:rsidP="00874C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Computer programming</w:t>
            </w:r>
          </w:p>
          <w:p w14:paraId="404138A4" w14:textId="77777777" w:rsidR="00874CAA" w:rsidRPr="00874CAA" w:rsidRDefault="00874CAA" w:rsidP="00874C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Mathematics</w:t>
            </w:r>
          </w:p>
          <w:p w14:paraId="6CED560B" w14:textId="2C21FCDF" w:rsidR="00874CAA" w:rsidRPr="00874CAA" w:rsidRDefault="00874CAA" w:rsidP="00874CAA">
            <w:pPr>
              <w:pStyle w:val="ListParagraph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Problem-solving</w:t>
            </w:r>
          </w:p>
        </w:tc>
        <w:tc>
          <w:tcPr>
            <w:tcW w:w="713" w:type="dxa"/>
          </w:tcPr>
          <w:p w14:paraId="680ACD1E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713" w:type="dxa"/>
          </w:tcPr>
          <w:p w14:paraId="016BF21C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4094" w:type="dxa"/>
          </w:tcPr>
          <w:p w14:paraId="512A7409" w14:textId="5748711B" w:rsidR="00007663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Education</w:t>
            </w:r>
          </w:p>
          <w:p w14:paraId="45EE2122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4E80C2CC" w14:textId="00A4BCBC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In the United States, only about 8.16% of four-year colleges offer a bachelor’s degree in actuarial science.</w:t>
            </w:r>
          </w:p>
          <w:p w14:paraId="6E4C9C15" w14:textId="46A683A8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Degree programs to choose:</w:t>
            </w:r>
          </w:p>
          <w:p w14:paraId="42367B99" w14:textId="41E9BE80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Actuarial Science</w:t>
            </w:r>
          </w:p>
          <w:p w14:paraId="47D352A5" w14:textId="0A36D3F6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Mathematics</w:t>
            </w:r>
          </w:p>
          <w:p w14:paraId="42A9336B" w14:textId="28B30C10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Statistics</w:t>
            </w:r>
          </w:p>
          <w:p w14:paraId="49AE3C08" w14:textId="190C711C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Finance</w:t>
            </w:r>
          </w:p>
          <w:p w14:paraId="1F1ED1F3" w14:textId="1A822213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Economics</w:t>
            </w:r>
          </w:p>
          <w:p w14:paraId="03B83BE9" w14:textId="4973B0D5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Business</w:t>
            </w:r>
          </w:p>
          <w:p w14:paraId="44CDF546" w14:textId="128FD3C4" w:rsidR="00874CAA" w:rsidRPr="00874CAA" w:rsidRDefault="00874CAA" w:rsidP="00874CAA">
            <w:pPr>
              <w:pStyle w:val="ListParagraph"/>
              <w:numPr>
                <w:ilvl w:val="0"/>
                <w:numId w:val="8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Computer Programming</w:t>
            </w:r>
          </w:p>
          <w:p w14:paraId="2EDB1B27" w14:textId="7ABAA2DA" w:rsidR="00B12119" w:rsidRPr="00B12119" w:rsidRDefault="00874CAA" w:rsidP="00B12119">
            <w:pPr>
              <w:pStyle w:val="Quote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 career as an actuary continues to be named one of the best jobs in the United States</w:t>
            </w:r>
            <w:r w:rsidR="00B12119">
              <w:rPr>
                <w:color w:val="000000" w:themeColor="text1"/>
              </w:rPr>
              <w:t xml:space="preserve"> according to US News</w:t>
            </w:r>
          </w:p>
          <w:p w14:paraId="587B856A" w14:textId="65962DCE" w:rsidR="00874CAA" w:rsidRPr="00874CAA" w:rsidRDefault="00874CAA" w:rsidP="00874CAA">
            <w:pPr>
              <w:pStyle w:val="Heading2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Companies looking for actuaries:</w:t>
            </w:r>
          </w:p>
          <w:p w14:paraId="32035201" w14:textId="2A9FF67D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Every insurance company, whether large or small, will need an actuary. Most insurance companies may hire multiple actuaries. Actuaries can be employed directly by insurance companies.</w:t>
            </w:r>
          </w:p>
          <w:p w14:paraId="4FDFE429" w14:textId="10AE8F17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Actuaries can also be employed by actuarial consulting firms. Consulting firms are sought after by insurance companies who do not employ full-time actuaries but need to use their skills.</w:t>
            </w:r>
          </w:p>
          <w:p w14:paraId="2707DD64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43407EBB" w14:textId="58E80AA8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469" w:type="dxa"/>
          </w:tcPr>
          <w:p w14:paraId="1C4A9F68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720" w:type="dxa"/>
          </w:tcPr>
          <w:p w14:paraId="75D21997" w14:textId="77777777" w:rsidR="00007663" w:rsidRPr="00874CAA" w:rsidRDefault="00007663">
            <w:pPr>
              <w:rPr>
                <w:color w:val="000000" w:themeColor="text1"/>
              </w:rPr>
            </w:pPr>
          </w:p>
        </w:tc>
        <w:tc>
          <w:tcPr>
            <w:tcW w:w="3851" w:type="dxa"/>
          </w:tcPr>
          <w:p w14:paraId="07AD74D8" w14:textId="77777777" w:rsidR="00007663" w:rsidRPr="00874CAA" w:rsidRDefault="00874CAA" w:rsidP="00874CAA">
            <w:pPr>
              <w:pStyle w:val="Heading1"/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Actuary Organizations:</w:t>
            </w:r>
          </w:p>
          <w:p w14:paraId="70E55071" w14:textId="77777777" w:rsidR="00874CAA" w:rsidRPr="00874CAA" w:rsidRDefault="00874CAA" w:rsidP="00874CAA">
            <w:pPr>
              <w:rPr>
                <w:color w:val="000000" w:themeColor="text1"/>
              </w:rPr>
            </w:pPr>
          </w:p>
          <w:p w14:paraId="15D7E7D7" w14:textId="77777777" w:rsidR="00874CAA" w:rsidRPr="00874CAA" w:rsidRDefault="00874CAA" w:rsidP="00874CAA">
            <w:pPr>
              <w:rPr>
                <w:b/>
                <w:bCs/>
                <w:color w:val="000000" w:themeColor="text1"/>
              </w:rPr>
            </w:pPr>
            <w:r w:rsidRPr="00874CAA">
              <w:rPr>
                <w:b/>
                <w:bCs/>
                <w:color w:val="000000" w:themeColor="text1"/>
              </w:rPr>
              <w:t>CAS or Casualty Actuary Society</w:t>
            </w:r>
          </w:p>
          <w:p w14:paraId="5F8504E4" w14:textId="77777777" w:rsidR="00874CAA" w:rsidRPr="00874CAA" w:rsidRDefault="00874CAA" w:rsidP="00874CA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Members of CAS specify in property and casualty insurance, reinsurance, finance, risk management, and enterprise risk management.</w:t>
            </w:r>
          </w:p>
          <w:p w14:paraId="575294A6" w14:textId="24FDD2A5" w:rsidR="00874CAA" w:rsidRPr="00874CAA" w:rsidRDefault="00874CAA" w:rsidP="00874CAA">
            <w:pPr>
              <w:rPr>
                <w:b/>
                <w:bCs/>
                <w:color w:val="000000" w:themeColor="text1"/>
              </w:rPr>
            </w:pPr>
            <w:r w:rsidRPr="00874CAA">
              <w:rPr>
                <w:b/>
                <w:bCs/>
                <w:color w:val="000000" w:themeColor="text1"/>
              </w:rPr>
              <w:t xml:space="preserve">SOA or Society </w:t>
            </w:r>
            <w:r>
              <w:rPr>
                <w:b/>
                <w:bCs/>
                <w:color w:val="000000" w:themeColor="text1"/>
              </w:rPr>
              <w:t>o</w:t>
            </w:r>
            <w:r w:rsidRPr="00874CAA">
              <w:rPr>
                <w:b/>
                <w:bCs/>
                <w:color w:val="000000" w:themeColor="text1"/>
              </w:rPr>
              <w:t>f Actuaries</w:t>
            </w:r>
          </w:p>
          <w:p w14:paraId="7C9B2E07" w14:textId="77777777" w:rsidR="00874CAA" w:rsidRPr="00874CAA" w:rsidRDefault="00874CAA" w:rsidP="00874CAA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>Members of SOA specify in general insurance, retirement, health insurance, life insurance, and investments.</w:t>
            </w:r>
          </w:p>
          <w:p w14:paraId="3FD94533" w14:textId="2506E968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 xml:space="preserve">For </w:t>
            </w:r>
            <w:r w:rsidR="00B12119" w:rsidRPr="00874CAA">
              <w:rPr>
                <w:color w:val="000000" w:themeColor="text1"/>
              </w:rPr>
              <w:t>both</w:t>
            </w:r>
            <w:r w:rsidRPr="00874CAA">
              <w:rPr>
                <w:color w:val="000000" w:themeColor="text1"/>
              </w:rPr>
              <w:t xml:space="preserve"> organizations, there are a series of courses and exams that can be taken </w:t>
            </w:r>
            <w:r w:rsidR="00B12119" w:rsidRPr="00874CAA">
              <w:rPr>
                <w:color w:val="000000" w:themeColor="text1"/>
              </w:rPr>
              <w:t>to</w:t>
            </w:r>
            <w:r w:rsidRPr="00874CAA">
              <w:rPr>
                <w:color w:val="000000" w:themeColor="text1"/>
              </w:rPr>
              <w:t xml:space="preserve"> achieve different titles throughout an actuar</w:t>
            </w:r>
            <w:r w:rsidR="00B12119">
              <w:rPr>
                <w:color w:val="000000" w:themeColor="text1"/>
              </w:rPr>
              <w:t>ial</w:t>
            </w:r>
            <w:r w:rsidRPr="00874CAA">
              <w:rPr>
                <w:color w:val="000000" w:themeColor="text1"/>
              </w:rPr>
              <w:t xml:space="preserve"> career.</w:t>
            </w:r>
          </w:p>
          <w:p w14:paraId="5B313725" w14:textId="4DC1E0DE" w:rsid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t xml:space="preserve">Different titles </w:t>
            </w:r>
            <w:r w:rsidR="00B12119">
              <w:rPr>
                <w:color w:val="000000" w:themeColor="text1"/>
              </w:rPr>
              <w:t>achievable</w:t>
            </w:r>
            <w:r w:rsidRPr="00874CAA">
              <w:rPr>
                <w:color w:val="000000" w:themeColor="text1"/>
              </w:rPr>
              <w:t xml:space="preserve"> are introductory actuary, Associate, and Fellow in both CAS and SOA. On the next page are the different titles and the different exams and courses needed to achieve each title.</w:t>
            </w:r>
          </w:p>
          <w:p w14:paraId="2E15D683" w14:textId="512F19CE" w:rsidR="00874CAA" w:rsidRPr="00874CAA" w:rsidRDefault="00B12119" w:rsidP="00874CA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 more information regarding actuarial exams, courses, and general inquiries visit casact.org or soa.org.</w:t>
            </w:r>
          </w:p>
          <w:p w14:paraId="6203762F" w14:textId="2DDAC0F8" w:rsidR="00874CAA" w:rsidRPr="00874CAA" w:rsidRDefault="00874CAA" w:rsidP="00874CAA">
            <w:pPr>
              <w:rPr>
                <w:color w:val="000000" w:themeColor="text1"/>
              </w:rPr>
            </w:pPr>
            <w:r w:rsidRPr="00874CAA">
              <w:rPr>
                <w:color w:val="000000" w:themeColor="text1"/>
              </w:rPr>
              <w:fldChar w:fldCharType="begin"/>
            </w:r>
            <w:r w:rsidRPr="00874CAA">
              <w:rPr>
                <w:color w:val="000000" w:themeColor="text1"/>
              </w:rPr>
              <w:instrText xml:space="preserve"> INCLUDEPICTURE "https://www.theforage.com/blog/wp-content/uploads/2022/08/Depositphotos_64849407_L-1024x790.jpg" \* MERGEFORMATINET </w:instrText>
            </w:r>
            <w:r w:rsidRPr="00874CAA">
              <w:rPr>
                <w:color w:val="000000" w:themeColor="text1"/>
              </w:rPr>
              <w:fldChar w:fldCharType="separate"/>
            </w:r>
            <w:r w:rsidRPr="00874CAA">
              <w:rPr>
                <w:noProof/>
                <w:color w:val="000000" w:themeColor="text1"/>
              </w:rPr>
              <w:drawing>
                <wp:inline distT="0" distB="0" distL="0" distR="0" wp14:anchorId="3C29B2C6" wp14:editId="26BC371D">
                  <wp:extent cx="2445385" cy="1887220"/>
                  <wp:effectExtent l="0" t="0" r="5715" b="5080"/>
                  <wp:docPr id="4" name="Picture 4" descr="What Is an Actuary? - F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Is an Actuary? - F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CAA">
              <w:rPr>
                <w:color w:val="000000" w:themeColor="text1"/>
              </w:rPr>
              <w:fldChar w:fldCharType="end"/>
            </w:r>
          </w:p>
        </w:tc>
      </w:tr>
    </w:tbl>
    <w:p w14:paraId="7305F1F1" w14:textId="77777777" w:rsidR="00007663" w:rsidRPr="00874CAA" w:rsidRDefault="00007663">
      <w:pPr>
        <w:pStyle w:val="NoSpacing"/>
        <w:rPr>
          <w:color w:val="000000" w:themeColor="text1"/>
        </w:rPr>
      </w:pPr>
    </w:p>
    <w:sectPr w:rsidR="00007663" w:rsidRPr="00874CA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</w:abstractNum>
  <w:abstractNum w:abstractNumId="1" w15:restartNumberingAfterBreak="0">
    <w:nsid w:val="075C1150"/>
    <w:multiLevelType w:val="hybridMultilevel"/>
    <w:tmpl w:val="C4CE9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3AB6"/>
    <w:multiLevelType w:val="hybridMultilevel"/>
    <w:tmpl w:val="2AB01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C2E00"/>
    <w:multiLevelType w:val="hybridMultilevel"/>
    <w:tmpl w:val="EB0CA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5E52"/>
    <w:multiLevelType w:val="hybridMultilevel"/>
    <w:tmpl w:val="95383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65B49"/>
    <w:multiLevelType w:val="hybridMultilevel"/>
    <w:tmpl w:val="A224E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44C8E"/>
    <w:multiLevelType w:val="hybridMultilevel"/>
    <w:tmpl w:val="6816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00929"/>
    <w:multiLevelType w:val="hybridMultilevel"/>
    <w:tmpl w:val="3DDC9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A322F"/>
    <w:multiLevelType w:val="hybridMultilevel"/>
    <w:tmpl w:val="F8B87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25A6C"/>
    <w:multiLevelType w:val="hybridMultilevel"/>
    <w:tmpl w:val="F6D85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22158"/>
    <w:multiLevelType w:val="hybridMultilevel"/>
    <w:tmpl w:val="D862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E3D0F"/>
    <w:multiLevelType w:val="hybridMultilevel"/>
    <w:tmpl w:val="39E8F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8444F1"/>
    <w:multiLevelType w:val="hybridMultilevel"/>
    <w:tmpl w:val="4B9E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09477">
    <w:abstractNumId w:val="0"/>
  </w:num>
  <w:num w:numId="2" w16cid:durableId="1459030836">
    <w:abstractNumId w:val="0"/>
  </w:num>
  <w:num w:numId="3" w16cid:durableId="730234008">
    <w:abstractNumId w:val="0"/>
    <w:lvlOverride w:ilvl="0">
      <w:startOverride w:val="1"/>
    </w:lvlOverride>
  </w:num>
  <w:num w:numId="4" w16cid:durableId="258174387">
    <w:abstractNumId w:val="0"/>
    <w:lvlOverride w:ilvl="0">
      <w:startOverride w:val="1"/>
    </w:lvlOverride>
  </w:num>
  <w:num w:numId="5" w16cid:durableId="905603037">
    <w:abstractNumId w:val="0"/>
    <w:lvlOverride w:ilvl="0">
      <w:startOverride w:val="1"/>
    </w:lvlOverride>
  </w:num>
  <w:num w:numId="6" w16cid:durableId="1856386771">
    <w:abstractNumId w:val="0"/>
  </w:num>
  <w:num w:numId="7" w16cid:durableId="622082677">
    <w:abstractNumId w:val="7"/>
  </w:num>
  <w:num w:numId="8" w16cid:durableId="769543261">
    <w:abstractNumId w:val="6"/>
  </w:num>
  <w:num w:numId="9" w16cid:durableId="1171988280">
    <w:abstractNumId w:val="8"/>
  </w:num>
  <w:num w:numId="10" w16cid:durableId="586156267">
    <w:abstractNumId w:val="3"/>
  </w:num>
  <w:num w:numId="11" w16cid:durableId="245917447">
    <w:abstractNumId w:val="9"/>
  </w:num>
  <w:num w:numId="12" w16cid:durableId="1788886089">
    <w:abstractNumId w:val="1"/>
  </w:num>
  <w:num w:numId="13" w16cid:durableId="188498090">
    <w:abstractNumId w:val="11"/>
  </w:num>
  <w:num w:numId="14" w16cid:durableId="45759661">
    <w:abstractNumId w:val="12"/>
  </w:num>
  <w:num w:numId="15" w16cid:durableId="27221723">
    <w:abstractNumId w:val="4"/>
  </w:num>
  <w:num w:numId="16" w16cid:durableId="516313940">
    <w:abstractNumId w:val="10"/>
  </w:num>
  <w:num w:numId="17" w16cid:durableId="89131628">
    <w:abstractNumId w:val="2"/>
  </w:num>
  <w:num w:numId="18" w16cid:durableId="18343746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AA"/>
    <w:rsid w:val="00007663"/>
    <w:rsid w:val="00874CAA"/>
    <w:rsid w:val="00B12119"/>
    <w:rsid w:val="00B1693C"/>
    <w:rsid w:val="00E4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D40EB1"/>
  <w15:chartTrackingRefBased/>
  <w15:docId w15:val="{35DFC60E-1E93-C24A-8EA6-189CE0CF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37261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549E39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55F51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549E39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549E39" w:themeColor="accent1"/>
        <w:bottom w:val="single" w:sz="4" w:space="14" w:color="549E39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549E39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549E39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874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ly-reese/Library/Containers/com.microsoft.Word/Data/Library/Application%20Support/Microsoft/Office/16.0/DTS/Search/%7bD75705A1-B5A7-EE42-8652-59F391BA3A6B%7dtf02911898_win32.dotx" TargetMode="External"/></Relationships>
</file>

<file path=word/theme/theme1.xml><?xml version="1.0" encoding="utf-8"?>
<a:theme xmlns:a="http://schemas.openxmlformats.org/drawingml/2006/main" name="Small Business Set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Brochure.dotx</Template>
  <TotalTime>50</TotalTime>
  <Pages>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 Ziegler</dc:creator>
  <cp:lastModifiedBy>Erin Williams</cp:lastModifiedBy>
  <cp:revision>2</cp:revision>
  <dcterms:created xsi:type="dcterms:W3CDTF">2023-04-27T03:04:00Z</dcterms:created>
  <dcterms:modified xsi:type="dcterms:W3CDTF">2023-04-29T17:54:00Z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